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6174" w14:textId="55EDFD3B" w:rsidR="00BE55C9" w:rsidRPr="002B7629" w:rsidRDefault="00FE15E7">
      <w:pPr>
        <w:rPr>
          <w:rFonts w:cstheme="minorHAnsi"/>
          <w:sz w:val="24"/>
          <w:szCs w:val="24"/>
        </w:rPr>
      </w:pPr>
      <w:r w:rsidRPr="002B7629">
        <w:rPr>
          <w:rFonts w:cstheme="minorHAnsi"/>
          <w:sz w:val="24"/>
          <w:szCs w:val="24"/>
        </w:rPr>
        <w:t>Tere!</w:t>
      </w:r>
    </w:p>
    <w:p w14:paraId="2618A045" w14:textId="226EEFF0" w:rsidR="00F1772E" w:rsidRPr="002B7629" w:rsidRDefault="00095300">
      <w:pPr>
        <w:rPr>
          <w:rFonts w:cstheme="minorHAnsi"/>
          <w:sz w:val="24"/>
          <w:szCs w:val="24"/>
        </w:rPr>
      </w:pPr>
      <w:r w:rsidRPr="002B7629">
        <w:rPr>
          <w:rFonts w:cstheme="minorHAnsi"/>
          <w:sz w:val="24"/>
          <w:szCs w:val="24"/>
        </w:rPr>
        <w:t xml:space="preserve">Tapa Vallavalitsus ja planeerimiskonsultandid tegid </w:t>
      </w:r>
      <w:r w:rsidR="00F1772E" w:rsidRPr="002B7629">
        <w:rPr>
          <w:rFonts w:cstheme="minorHAnsi"/>
          <w:sz w:val="24"/>
          <w:szCs w:val="24"/>
        </w:rPr>
        <w:t>analüüsi, kas ja kuidas Tapa valla üldplaneeringuga määratud maakasutus võiks mõjutada mälestiste olukorda, eelkõige nende vaadeldavust. Palun vaadake see koos joonistega üle ja andke teada, kas meie järeldused teile sobivad</w:t>
      </w:r>
      <w:r w:rsidRPr="002B7629">
        <w:rPr>
          <w:rFonts w:cstheme="minorHAnsi"/>
          <w:sz w:val="24"/>
          <w:szCs w:val="24"/>
        </w:rPr>
        <w:t xml:space="preserve"> ja tehke omapoolsed täiendusettepanekud</w:t>
      </w:r>
      <w:r w:rsidR="00F1772E" w:rsidRPr="002B7629">
        <w:rPr>
          <w:rFonts w:cstheme="minorHAnsi"/>
          <w:sz w:val="24"/>
          <w:szCs w:val="24"/>
        </w:rPr>
        <w:t xml:space="preserve">. </w:t>
      </w:r>
    </w:p>
    <w:p w14:paraId="041A15DA" w14:textId="77C50942" w:rsidR="00E1269B" w:rsidRDefault="00FE15E7">
      <w:pPr>
        <w:rPr>
          <w:rFonts w:cstheme="minorHAnsi"/>
          <w:sz w:val="24"/>
          <w:szCs w:val="24"/>
        </w:rPr>
      </w:pPr>
      <w:r w:rsidRPr="002B7629">
        <w:rPr>
          <w:rFonts w:cstheme="minorHAnsi"/>
          <w:sz w:val="24"/>
          <w:szCs w:val="24"/>
        </w:rPr>
        <w:t xml:space="preserve">Anname </w:t>
      </w:r>
      <w:r w:rsidR="00F1772E" w:rsidRPr="002B7629">
        <w:rPr>
          <w:rFonts w:cstheme="minorHAnsi"/>
          <w:sz w:val="24"/>
          <w:szCs w:val="24"/>
        </w:rPr>
        <w:t xml:space="preserve">allpool </w:t>
      </w:r>
      <w:r w:rsidRPr="002B7629">
        <w:rPr>
          <w:rFonts w:cstheme="minorHAnsi"/>
          <w:sz w:val="24"/>
          <w:szCs w:val="24"/>
        </w:rPr>
        <w:t>ülevaate muinsuskaitseobjektide ja Tapa valla üldplaneeringu lahenduste seostest. Kaasas on väljavõtted</w:t>
      </w:r>
      <w:r w:rsidR="00F1772E" w:rsidRPr="002B7629">
        <w:rPr>
          <w:rFonts w:cstheme="minorHAnsi"/>
          <w:sz w:val="24"/>
          <w:szCs w:val="24"/>
        </w:rPr>
        <w:t xml:space="preserve"> üldplaneeringu</w:t>
      </w:r>
      <w:r w:rsidRPr="002B7629">
        <w:rPr>
          <w:rFonts w:cstheme="minorHAnsi"/>
          <w:sz w:val="24"/>
          <w:szCs w:val="24"/>
        </w:rPr>
        <w:t xml:space="preserve"> joonisest, kus on toodud </w:t>
      </w:r>
      <w:r w:rsidR="00F1772E" w:rsidRPr="002B7629">
        <w:rPr>
          <w:rFonts w:cstheme="minorHAnsi"/>
          <w:sz w:val="24"/>
          <w:szCs w:val="24"/>
        </w:rPr>
        <w:t xml:space="preserve">olemasolevad </w:t>
      </w:r>
      <w:r w:rsidRPr="002B7629">
        <w:rPr>
          <w:rFonts w:cstheme="minorHAnsi"/>
          <w:sz w:val="24"/>
          <w:szCs w:val="24"/>
        </w:rPr>
        <w:t>muinsuskaitseobjekt</w:t>
      </w:r>
      <w:r w:rsidR="00F1772E" w:rsidRPr="002B7629">
        <w:rPr>
          <w:rFonts w:cstheme="minorHAnsi"/>
          <w:sz w:val="24"/>
          <w:szCs w:val="24"/>
        </w:rPr>
        <w:t>id</w:t>
      </w:r>
      <w:r w:rsidRPr="002B7629">
        <w:rPr>
          <w:rFonts w:cstheme="minorHAnsi"/>
          <w:sz w:val="24"/>
          <w:szCs w:val="24"/>
        </w:rPr>
        <w:t xml:space="preserve">, </w:t>
      </w:r>
      <w:r w:rsidR="00F1772E" w:rsidRPr="002B7629">
        <w:rPr>
          <w:rFonts w:cstheme="minorHAnsi"/>
          <w:sz w:val="24"/>
          <w:szCs w:val="24"/>
        </w:rPr>
        <w:t>nende</w:t>
      </w:r>
      <w:r w:rsidRPr="002B7629">
        <w:rPr>
          <w:rFonts w:cstheme="minorHAnsi"/>
          <w:sz w:val="24"/>
          <w:szCs w:val="24"/>
        </w:rPr>
        <w:t xml:space="preserve"> kaitsevööndi ulatus</w:t>
      </w:r>
      <w:r w:rsidR="00F1772E" w:rsidRPr="002B7629">
        <w:rPr>
          <w:rFonts w:cstheme="minorHAnsi"/>
          <w:sz w:val="24"/>
          <w:szCs w:val="24"/>
        </w:rPr>
        <w:t>ed</w:t>
      </w:r>
      <w:r w:rsidRPr="002B7629">
        <w:rPr>
          <w:rFonts w:cstheme="minorHAnsi"/>
          <w:sz w:val="24"/>
          <w:szCs w:val="24"/>
        </w:rPr>
        <w:t xml:space="preserve"> ÜP järg</w:t>
      </w:r>
      <w:r w:rsidR="00F1772E" w:rsidRPr="002B7629">
        <w:rPr>
          <w:rFonts w:cstheme="minorHAnsi"/>
          <w:sz w:val="24"/>
          <w:szCs w:val="24"/>
        </w:rPr>
        <w:t>s</w:t>
      </w:r>
      <w:r w:rsidRPr="002B7629">
        <w:rPr>
          <w:rFonts w:cstheme="minorHAnsi"/>
          <w:sz w:val="24"/>
          <w:szCs w:val="24"/>
        </w:rPr>
        <w:t>e maakasutus</w:t>
      </w:r>
      <w:r w:rsidR="00F1772E" w:rsidRPr="002B7629">
        <w:rPr>
          <w:rFonts w:cstheme="minorHAnsi"/>
          <w:sz w:val="24"/>
          <w:szCs w:val="24"/>
        </w:rPr>
        <w:t xml:space="preserve">e taustal. Vajadusel on kuvatud ka </w:t>
      </w:r>
      <w:r w:rsidRPr="002B7629">
        <w:rPr>
          <w:rFonts w:cstheme="minorHAnsi"/>
          <w:sz w:val="24"/>
          <w:szCs w:val="24"/>
        </w:rPr>
        <w:t xml:space="preserve">katastrijärgne sihtotstarve. </w:t>
      </w:r>
    </w:p>
    <w:p w14:paraId="5D012A9A" w14:textId="10CC3914" w:rsidR="00E1269B" w:rsidRPr="002B7629" w:rsidRDefault="00E1269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ARHEOLOOGIPÄRANDI ANALÜÜS</w:t>
      </w:r>
    </w:p>
    <w:p w14:paraId="69CC71DC" w14:textId="0C20E334" w:rsidR="00F818EA" w:rsidRDefault="002B7629" w:rsidP="002B7629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Asulakoht </w:t>
      </w:r>
      <w:r w:rsidR="00F818EA" w:rsidRPr="002B7629">
        <w:rPr>
          <w:rFonts w:cstheme="minorHAnsi"/>
          <w:sz w:val="24"/>
          <w:szCs w:val="24"/>
        </w:rPr>
        <w:t>Assamalla</w:t>
      </w:r>
      <w:r w:rsidR="003B5523" w:rsidRPr="002B762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külas (reg-nr 10528)</w:t>
      </w:r>
      <w:r w:rsidR="003B5523" w:rsidRPr="002B7629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Tegemist on Taani Hindamisraamatus mainitud </w:t>
      </w:r>
      <w:r w:rsidRPr="00FF75DE">
        <w:rPr>
          <w:rFonts w:cstheme="minorHAnsi"/>
          <w:i/>
          <w:sz w:val="24"/>
          <w:szCs w:val="24"/>
        </w:rPr>
        <w:t>Asaemulae</w:t>
      </w:r>
      <w:r>
        <w:rPr>
          <w:rFonts w:cstheme="minorHAnsi"/>
          <w:sz w:val="24"/>
          <w:szCs w:val="24"/>
        </w:rPr>
        <w:t xml:space="preserve"> külaga, kus XIII sajandi algul oli 18 adramaad. Asulakoht jääb kahele poole Rakvere-Väike-Maarja maanteed aktiivses kasutuses olevale elamualale. Maantee kõrvalt on planeeritud perspektiivne kergliiklustee, mis läbib ka asulakoha kultuurkihti. </w:t>
      </w:r>
      <w:r w:rsidR="00D816C8">
        <w:rPr>
          <w:rFonts w:cstheme="minorHAnsi"/>
          <w:sz w:val="24"/>
          <w:szCs w:val="24"/>
        </w:rPr>
        <w:t>Üldplaneeringus uusi</w:t>
      </w:r>
      <w:r w:rsidR="003B5523" w:rsidRPr="002B7629">
        <w:rPr>
          <w:rFonts w:cstheme="minorHAnsi"/>
          <w:sz w:val="24"/>
          <w:szCs w:val="24"/>
        </w:rPr>
        <w:t xml:space="preserve"> </w:t>
      </w:r>
      <w:r w:rsidR="00D816C8">
        <w:rPr>
          <w:rFonts w:cstheme="minorHAnsi"/>
          <w:sz w:val="24"/>
          <w:szCs w:val="24"/>
        </w:rPr>
        <w:t>tootmisalasid ega muu olulise mõjuga alasid ei planeerita.</w:t>
      </w:r>
    </w:p>
    <w:p w14:paraId="4F20B9A0" w14:textId="51548D66" w:rsidR="00D816C8" w:rsidRPr="007C0E70" w:rsidRDefault="00D816C8" w:rsidP="001A3F65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7C0E70">
        <w:rPr>
          <w:rFonts w:cstheme="minorHAnsi"/>
          <w:sz w:val="24"/>
          <w:szCs w:val="24"/>
        </w:rPr>
        <w:t xml:space="preserve">Asulakoht Kullenga külas (reg-nr 10532). Asulakoht jääb Rakvere-Väike-Maarja maanteest sadakond meetrit lääne poole, endise Kullenga karjamõisa hoonete lähedusse. Tegemist on Taani Hindamisraamatus mainitud külaga </w:t>
      </w:r>
      <w:r w:rsidRPr="007C0E70">
        <w:rPr>
          <w:rFonts w:cstheme="minorHAnsi"/>
          <w:i/>
          <w:sz w:val="24"/>
          <w:szCs w:val="24"/>
        </w:rPr>
        <w:t>Kuldenkava</w:t>
      </w:r>
      <w:r w:rsidRPr="007C0E70">
        <w:rPr>
          <w:rFonts w:cstheme="minorHAnsi"/>
          <w:sz w:val="24"/>
          <w:szCs w:val="24"/>
        </w:rPr>
        <w:t>, kus XIII sajandi algul oli 2 adramaad.</w:t>
      </w:r>
      <w:r w:rsidR="007C0E70" w:rsidRPr="007C0E70">
        <w:rPr>
          <w:rFonts w:cstheme="minorHAnsi"/>
          <w:sz w:val="24"/>
          <w:szCs w:val="24"/>
        </w:rPr>
        <w:t xml:space="preserve"> Asulakoha kaitsevööndisse jääval kinnistul lubab üldplaneering põllumajanduslikku tootmist. Peamine vaadeldavus Asulakohale ning praegusele küla tuumikalale säilib Rakvere - Väike-Maarja – Vägeva maanteelt põhja ning lõuna suunalt. </w:t>
      </w:r>
    </w:p>
    <w:p w14:paraId="530A74BC" w14:textId="1DB297EA" w:rsidR="00FF75DE" w:rsidRDefault="00FF75DE" w:rsidP="00FF75DE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Asulakohad Raudla (reg-nr 9696) ja Karkuse külas (reg-nr 10385). Raudla asulakoht asub Jägala-Käravete maantee</w:t>
      </w:r>
      <w:r w:rsidRPr="00FF75DE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äärde Raudla küla põhjaosasse. Asulakoha tuumikus on elamumaad. </w:t>
      </w:r>
      <w:r w:rsidRPr="00FF75DE">
        <w:rPr>
          <w:rFonts w:cstheme="minorHAnsi"/>
          <w:sz w:val="24"/>
          <w:szCs w:val="24"/>
        </w:rPr>
        <w:t>Üldplaneering olemasolevat olukorda ei muuda.</w:t>
      </w:r>
      <w:r>
        <w:rPr>
          <w:rFonts w:cstheme="minorHAnsi"/>
          <w:sz w:val="24"/>
          <w:szCs w:val="24"/>
        </w:rPr>
        <w:t xml:space="preserve"> Karkuse asulakoht jääb olemasoleva küla tuumikusse</w:t>
      </w:r>
      <w:r w:rsidR="00E1269B">
        <w:rPr>
          <w:rFonts w:cstheme="minorHAnsi"/>
          <w:sz w:val="24"/>
          <w:szCs w:val="24"/>
        </w:rPr>
        <w:t>. Üldplaneering teeb ettepaneku moodustada külast miljööväärtuslik ala.</w:t>
      </w:r>
    </w:p>
    <w:p w14:paraId="25AC4800" w14:textId="2E419FD5" w:rsidR="00FF75DE" w:rsidRDefault="00E1269B" w:rsidP="002069C8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Asulakoht Naistevälja külas (reg-nr </w:t>
      </w:r>
      <w:r w:rsidR="002069C8">
        <w:rPr>
          <w:rFonts w:cstheme="minorHAnsi"/>
          <w:sz w:val="24"/>
          <w:szCs w:val="24"/>
        </w:rPr>
        <w:t xml:space="preserve">10533). Asulakoht asub Naistevälja küla tuumikus elamumaa aladel. </w:t>
      </w:r>
      <w:r w:rsidR="002069C8" w:rsidRPr="002069C8">
        <w:rPr>
          <w:rFonts w:cstheme="minorHAnsi"/>
          <w:sz w:val="24"/>
          <w:szCs w:val="24"/>
        </w:rPr>
        <w:t>Üldplaneering olemasolevat olukorda ei muuda.</w:t>
      </w:r>
    </w:p>
    <w:p w14:paraId="72A2367C" w14:textId="422E902A" w:rsidR="002069C8" w:rsidRPr="002069C8" w:rsidRDefault="002069C8" w:rsidP="002069C8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EHITUSPÄRANDI ANALÜÜS</w:t>
      </w:r>
    </w:p>
    <w:p w14:paraId="79F86CFA" w14:textId="77777777" w:rsidR="008001AD" w:rsidRDefault="00D816C8" w:rsidP="000F390A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ED4475">
        <w:rPr>
          <w:rFonts w:cstheme="minorHAnsi"/>
          <w:sz w:val="24"/>
          <w:szCs w:val="24"/>
        </w:rPr>
        <w:t>I</w:t>
      </w:r>
      <w:r w:rsidR="00F37DA0" w:rsidRPr="00ED4475">
        <w:rPr>
          <w:rFonts w:cstheme="minorHAnsi"/>
          <w:sz w:val="24"/>
          <w:szCs w:val="24"/>
        </w:rPr>
        <w:t>mastu</w:t>
      </w:r>
      <w:r w:rsidRPr="00ED4475">
        <w:rPr>
          <w:rFonts w:cstheme="minorHAnsi"/>
          <w:sz w:val="24"/>
          <w:szCs w:val="24"/>
        </w:rPr>
        <w:t xml:space="preserve"> mõisakompleks.</w:t>
      </w:r>
      <w:r w:rsidR="00F37DA0" w:rsidRPr="00ED4475">
        <w:rPr>
          <w:rFonts w:cstheme="minorHAnsi"/>
          <w:sz w:val="24"/>
          <w:szCs w:val="24"/>
        </w:rPr>
        <w:t xml:space="preserve"> </w:t>
      </w:r>
    </w:p>
    <w:p w14:paraId="5367E104" w14:textId="2B9E3FEC" w:rsidR="00F818EA" w:rsidRPr="00ED4475" w:rsidRDefault="00250684" w:rsidP="008001AD">
      <w:pPr>
        <w:pStyle w:val="ListParagraph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</w:t>
      </w:r>
      <w:r w:rsidR="00F37DA0" w:rsidRPr="00ED4475">
        <w:rPr>
          <w:rFonts w:cstheme="minorHAnsi"/>
          <w:sz w:val="24"/>
          <w:szCs w:val="24"/>
        </w:rPr>
        <w:t>mastu ajalooliste mõisakompleksi hoonete ümber on tekkinud tänapäevane külaasustus.  Mõisa mainitakse esmakordselt 1447. aastal, mis teeb sellest ühe Virumaa varaseima mõisa. Mõisa suuruseks on 1586. aastal märgitud 34-35 adramaad</w:t>
      </w:r>
      <w:r w:rsidR="00BA0C5E" w:rsidRPr="00ED4475">
        <w:rPr>
          <w:rFonts w:cstheme="minorHAnsi"/>
          <w:sz w:val="24"/>
          <w:szCs w:val="24"/>
        </w:rPr>
        <w:t>, olles sellega tol ajal üsna arvestatava suurusega mõis.</w:t>
      </w:r>
      <w:r w:rsidR="00F37DA0" w:rsidRPr="00ED4475">
        <w:rPr>
          <w:rFonts w:cstheme="minorHAnsi"/>
          <w:sz w:val="24"/>
          <w:szCs w:val="24"/>
        </w:rPr>
        <w:t xml:space="preserve"> </w:t>
      </w:r>
      <w:r w:rsidR="00BA0C5E" w:rsidRPr="00ED4475">
        <w:rPr>
          <w:rFonts w:cstheme="minorHAnsi"/>
          <w:sz w:val="24"/>
          <w:szCs w:val="24"/>
        </w:rPr>
        <w:t>Uhke neorenessansi stiilis peahoone projekteeris Friedrich Modi 1880-ndate alguses.</w:t>
      </w:r>
      <w:r w:rsidR="00C645F0" w:rsidRPr="00ED4475">
        <w:rPr>
          <w:rFonts w:cstheme="minorHAnsi"/>
          <w:sz w:val="24"/>
          <w:szCs w:val="24"/>
        </w:rPr>
        <w:t xml:space="preserve"> Mõisa ümbritseb vabaplaneeringuga park.</w:t>
      </w:r>
      <w:r w:rsidR="00C645F0" w:rsidRPr="00C645F0">
        <w:t xml:space="preserve"> </w:t>
      </w:r>
      <w:r w:rsidR="00ED4475" w:rsidRPr="00ED4475">
        <w:rPr>
          <w:rFonts w:cstheme="minorHAnsi"/>
          <w:sz w:val="24"/>
          <w:szCs w:val="24"/>
        </w:rPr>
        <w:t>Peahoone taga on kitsam</w:t>
      </w:r>
      <w:r w:rsidR="00C645F0" w:rsidRPr="00ED4475">
        <w:rPr>
          <w:rFonts w:cstheme="minorHAnsi"/>
          <w:sz w:val="24"/>
          <w:szCs w:val="24"/>
        </w:rPr>
        <w:t xml:space="preserve"> tagaväljak, </w:t>
      </w:r>
      <w:r w:rsidR="00ED4475">
        <w:rPr>
          <w:rFonts w:cstheme="minorHAnsi"/>
          <w:sz w:val="24"/>
          <w:szCs w:val="24"/>
        </w:rPr>
        <w:t>mille on lõpetanud kuulsatel Imastu allikate toitel olnud suur tiikide süsteem.</w:t>
      </w:r>
      <w:r w:rsidR="00ED4475" w:rsidRPr="00ED4475">
        <w:rPr>
          <w:rFonts w:cstheme="minorHAnsi"/>
          <w:sz w:val="24"/>
          <w:szCs w:val="24"/>
        </w:rPr>
        <w:t xml:space="preserve"> </w:t>
      </w:r>
      <w:r w:rsidR="00C645F0" w:rsidRPr="00ED4475">
        <w:rPr>
          <w:rFonts w:cstheme="minorHAnsi"/>
          <w:sz w:val="24"/>
          <w:szCs w:val="24"/>
        </w:rPr>
        <w:t xml:space="preserve">Pargi juurde on kuulunud </w:t>
      </w:r>
      <w:r w:rsidR="00ED4475">
        <w:rPr>
          <w:rFonts w:cstheme="minorHAnsi"/>
          <w:sz w:val="24"/>
          <w:szCs w:val="24"/>
        </w:rPr>
        <w:t xml:space="preserve">ka </w:t>
      </w:r>
      <w:r w:rsidR="00C645F0" w:rsidRPr="00ED4475">
        <w:rPr>
          <w:rFonts w:cstheme="minorHAnsi"/>
          <w:sz w:val="24"/>
          <w:szCs w:val="24"/>
        </w:rPr>
        <w:t>suur, kuni 6,4 ha suurune parkmets seljandikul, mis koosneb</w:t>
      </w:r>
      <w:r w:rsidR="00ED4475">
        <w:rPr>
          <w:rFonts w:cstheme="minorHAnsi"/>
          <w:sz w:val="24"/>
          <w:szCs w:val="24"/>
        </w:rPr>
        <w:t xml:space="preserve"> peamiselt kuuskedest ja mändidest</w:t>
      </w:r>
      <w:r w:rsidR="00C645F0" w:rsidRPr="00ED4475">
        <w:rPr>
          <w:rFonts w:cstheme="minorHAnsi"/>
          <w:sz w:val="24"/>
          <w:szCs w:val="24"/>
        </w:rPr>
        <w:t>.</w:t>
      </w:r>
      <w:r w:rsidR="00ED4475">
        <w:rPr>
          <w:rFonts w:cstheme="minorHAnsi"/>
          <w:sz w:val="24"/>
          <w:szCs w:val="24"/>
        </w:rPr>
        <w:t xml:space="preserve"> Peamised vaatekoridorid mõisa peahoonele avanevad kirdest, Udriku </w:t>
      </w:r>
      <w:r w:rsidR="00ED4475">
        <w:rPr>
          <w:rFonts w:cstheme="minorHAnsi"/>
          <w:sz w:val="24"/>
          <w:szCs w:val="24"/>
        </w:rPr>
        <w:lastRenderedPageBreak/>
        <w:t xml:space="preserve">mõisa suunduvalt kruusateelt. Varasemalt on olnud tegemist Imastu mõisa allee sihiga, mis on suunatud peahoone </w:t>
      </w:r>
      <w:r w:rsidR="004310CB">
        <w:rPr>
          <w:rFonts w:cstheme="minorHAnsi"/>
          <w:sz w:val="24"/>
          <w:szCs w:val="24"/>
        </w:rPr>
        <w:t xml:space="preserve">esifassaadile. </w:t>
      </w:r>
      <w:r w:rsidR="001279DC">
        <w:rPr>
          <w:rFonts w:cstheme="minorHAnsi"/>
          <w:sz w:val="24"/>
          <w:szCs w:val="24"/>
        </w:rPr>
        <w:t xml:space="preserve">Samuti on oluline </w:t>
      </w:r>
      <w:r w:rsidR="000F390A">
        <w:rPr>
          <w:rFonts w:cstheme="minorHAnsi"/>
          <w:sz w:val="24"/>
          <w:szCs w:val="24"/>
        </w:rPr>
        <w:t>säilitada vaateid mõisa peahoonest</w:t>
      </w:r>
      <w:r w:rsidR="001279DC">
        <w:rPr>
          <w:rFonts w:cstheme="minorHAnsi"/>
          <w:sz w:val="24"/>
          <w:szCs w:val="24"/>
        </w:rPr>
        <w:t xml:space="preserve"> </w:t>
      </w:r>
      <w:r w:rsidR="000F390A">
        <w:rPr>
          <w:rFonts w:cstheme="minorHAnsi"/>
          <w:sz w:val="24"/>
          <w:szCs w:val="24"/>
        </w:rPr>
        <w:t>allee-sihile</w:t>
      </w:r>
      <w:r w:rsidR="00F562A5">
        <w:rPr>
          <w:rFonts w:cstheme="minorHAnsi"/>
          <w:sz w:val="24"/>
          <w:szCs w:val="24"/>
        </w:rPr>
        <w:t xml:space="preserve"> ning</w:t>
      </w:r>
      <w:r w:rsidR="001279DC">
        <w:rPr>
          <w:rFonts w:cstheme="minorHAnsi"/>
          <w:sz w:val="24"/>
          <w:szCs w:val="24"/>
        </w:rPr>
        <w:t xml:space="preserve"> pargi tagaväljakule </w:t>
      </w:r>
      <w:r w:rsidR="00F562A5">
        <w:rPr>
          <w:rFonts w:cstheme="minorHAnsi"/>
          <w:sz w:val="24"/>
          <w:szCs w:val="24"/>
        </w:rPr>
        <w:t>ja</w:t>
      </w:r>
      <w:r w:rsidR="001279DC">
        <w:rPr>
          <w:rFonts w:cstheme="minorHAnsi"/>
          <w:sz w:val="24"/>
          <w:szCs w:val="24"/>
        </w:rPr>
        <w:t xml:space="preserve"> tiikidele.</w:t>
      </w:r>
    </w:p>
    <w:p w14:paraId="325553BC" w14:textId="40D11EBB" w:rsidR="00F818EA" w:rsidRPr="002B7629" w:rsidRDefault="00E37DCE" w:rsidP="00F818EA">
      <w:pPr>
        <w:pStyle w:val="ListParagrap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et-EE"/>
        </w:rPr>
        <w:drawing>
          <wp:inline distT="0" distB="0" distL="0" distR="0" wp14:anchorId="3194BC68" wp14:editId="65934638">
            <wp:extent cx="5731510" cy="3223895"/>
            <wp:effectExtent l="0" t="0" r="2540" b="0"/>
            <wp:docPr id="5" name="Pilt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stu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D15B96" w14:textId="61F0A9E3" w:rsidR="00F818EA" w:rsidRPr="002B7629" w:rsidRDefault="00F818EA" w:rsidP="00F818EA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35AFB058" w14:textId="77777777" w:rsidR="008001AD" w:rsidRDefault="00F818EA" w:rsidP="004173DB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2B7629">
        <w:rPr>
          <w:rFonts w:cstheme="minorHAnsi"/>
          <w:sz w:val="24"/>
          <w:szCs w:val="24"/>
        </w:rPr>
        <w:t>Jäneda mõisakeskus</w:t>
      </w:r>
      <w:r w:rsidR="00E37DCE">
        <w:rPr>
          <w:rFonts w:cstheme="minorHAnsi"/>
          <w:sz w:val="24"/>
          <w:szCs w:val="24"/>
        </w:rPr>
        <w:t xml:space="preserve">. </w:t>
      </w:r>
    </w:p>
    <w:p w14:paraId="1263C0A4" w14:textId="323D1278" w:rsidR="00F818EA" w:rsidRPr="002B7629" w:rsidRDefault="00E37DCE" w:rsidP="008001AD">
      <w:pPr>
        <w:pStyle w:val="ListParagraph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Jäneda küla märgiti esmakordselt 1353. aastal, mõisa aga 1510. aastal</w:t>
      </w:r>
      <w:r w:rsidR="006815E3">
        <w:rPr>
          <w:rFonts w:cstheme="minorHAnsi"/>
          <w:sz w:val="24"/>
          <w:szCs w:val="24"/>
        </w:rPr>
        <w:t>. Mõisa uus tellis</w:t>
      </w:r>
      <w:r w:rsidR="00094DA3">
        <w:rPr>
          <w:rFonts w:cstheme="minorHAnsi"/>
          <w:sz w:val="24"/>
          <w:szCs w:val="24"/>
        </w:rPr>
        <w:t>kividest härrastemaja ehitati 20.</w:t>
      </w:r>
      <w:r w:rsidR="006815E3">
        <w:rPr>
          <w:rFonts w:cstheme="minorHAnsi"/>
          <w:sz w:val="24"/>
          <w:szCs w:val="24"/>
        </w:rPr>
        <w:t xml:space="preserve"> sajandi algul</w:t>
      </w:r>
      <w:r w:rsidR="00661C87">
        <w:rPr>
          <w:rFonts w:cstheme="minorHAnsi"/>
          <w:sz w:val="24"/>
          <w:szCs w:val="24"/>
        </w:rPr>
        <w:t xml:space="preserve">, see on </w:t>
      </w:r>
      <w:r w:rsidR="00094DA3">
        <w:rPr>
          <w:rFonts w:cstheme="minorHAnsi"/>
          <w:sz w:val="24"/>
          <w:szCs w:val="24"/>
        </w:rPr>
        <w:t>19.-20.</w:t>
      </w:r>
      <w:r w:rsidR="00661C87">
        <w:rPr>
          <w:rFonts w:cstheme="minorHAnsi"/>
          <w:sz w:val="24"/>
          <w:szCs w:val="24"/>
        </w:rPr>
        <w:t xml:space="preserve"> sajandivahetuse mõisaarhitektuuri esinduslikumaid näiteid. </w:t>
      </w:r>
      <w:r w:rsidR="00661C87" w:rsidRPr="00661C87">
        <w:rPr>
          <w:rFonts w:cstheme="minorHAnsi"/>
          <w:sz w:val="24"/>
          <w:szCs w:val="24"/>
        </w:rPr>
        <w:t>Alates 1921. a on mõisas olnud põllumajanduslik õppeasutus. 196</w:t>
      </w:r>
      <w:r w:rsidR="008001AD">
        <w:rPr>
          <w:rFonts w:cstheme="minorHAnsi"/>
          <w:sz w:val="24"/>
          <w:szCs w:val="24"/>
        </w:rPr>
        <w:t>8-74 valmis peahoone juurdeehitu</w:t>
      </w:r>
      <w:r w:rsidR="00661C87" w:rsidRPr="00661C87">
        <w:rPr>
          <w:rFonts w:cstheme="minorHAnsi"/>
          <w:sz w:val="24"/>
          <w:szCs w:val="24"/>
        </w:rPr>
        <w:t>s (arh V. Pormeister)</w:t>
      </w:r>
      <w:r w:rsidR="004173DB">
        <w:rPr>
          <w:rFonts w:cstheme="minorHAnsi"/>
          <w:sz w:val="24"/>
          <w:szCs w:val="24"/>
        </w:rPr>
        <w:t>.</w:t>
      </w:r>
    </w:p>
    <w:p w14:paraId="34541CC5" w14:textId="7BFE2C54" w:rsidR="009E3416" w:rsidRPr="002B7629" w:rsidRDefault="004173DB" w:rsidP="004173DB">
      <w:pPr>
        <w:pStyle w:val="ListParagraph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Üldplaneeringu järgi on mõisa peahoonele</w:t>
      </w:r>
      <w:r w:rsidR="00F818EA" w:rsidRPr="002B7629">
        <w:rPr>
          <w:rFonts w:cstheme="minorHAnsi"/>
          <w:sz w:val="24"/>
          <w:szCs w:val="24"/>
        </w:rPr>
        <w:t xml:space="preserve"> määratud T2</w:t>
      </w:r>
      <w:r w:rsidR="00F1772E" w:rsidRPr="002B7629">
        <w:rPr>
          <w:rFonts w:cstheme="minorHAnsi"/>
          <w:sz w:val="24"/>
          <w:szCs w:val="24"/>
        </w:rPr>
        <w:t xml:space="preserve"> juhtfunktsioon</w:t>
      </w:r>
      <w:r w:rsidR="00F818EA" w:rsidRPr="002B7629">
        <w:rPr>
          <w:rFonts w:cstheme="minorHAnsi"/>
          <w:sz w:val="24"/>
          <w:szCs w:val="24"/>
        </w:rPr>
        <w:t xml:space="preserve">, </w:t>
      </w:r>
      <w:r w:rsidR="00F1772E" w:rsidRPr="002B7629">
        <w:rPr>
          <w:rFonts w:cstheme="minorHAnsi"/>
          <w:sz w:val="24"/>
          <w:szCs w:val="24"/>
        </w:rPr>
        <w:t>ÜP uusi lahendusi ei kavanda</w:t>
      </w:r>
      <w:r w:rsidR="00F818EA" w:rsidRPr="002B7629">
        <w:rPr>
          <w:rFonts w:cstheme="minorHAnsi"/>
          <w:sz w:val="24"/>
          <w:szCs w:val="24"/>
        </w:rPr>
        <w:t xml:space="preserve">. </w:t>
      </w:r>
      <w:r>
        <w:rPr>
          <w:rFonts w:cstheme="minorHAnsi"/>
          <w:sz w:val="24"/>
          <w:szCs w:val="24"/>
        </w:rPr>
        <w:t xml:space="preserve">Peamine vaatekoridor avaneb mõisa peahoonele ning seda ääristavatele kõrvalhoonetele idast Lossi teelt liikudes mõisa poole Jägala-Käravete maanteelt. Jäneda mõisa vesiveski (reg-nr 15053) on laiendatud </w:t>
      </w:r>
      <w:r w:rsidR="009E3416" w:rsidRPr="002B7629">
        <w:rPr>
          <w:rFonts w:cstheme="minorHAnsi"/>
          <w:sz w:val="24"/>
          <w:szCs w:val="24"/>
        </w:rPr>
        <w:t>P2 ala tootmismaa arvelt</w:t>
      </w:r>
      <w:r w:rsidR="007C0E70">
        <w:rPr>
          <w:rFonts w:cstheme="minorHAnsi"/>
          <w:sz w:val="24"/>
          <w:szCs w:val="24"/>
        </w:rPr>
        <w:t>, seega muutub üldplaneeringuga olemasolev olukord mälestise ümbruses sobivamaks</w:t>
      </w:r>
      <w:r w:rsidR="00F1772E" w:rsidRPr="002B7629">
        <w:rPr>
          <w:rFonts w:cstheme="minorHAnsi"/>
          <w:sz w:val="24"/>
          <w:szCs w:val="24"/>
        </w:rPr>
        <w:t>.</w:t>
      </w:r>
    </w:p>
    <w:p w14:paraId="1C3C71F3" w14:textId="44CF2435" w:rsidR="009E3416" w:rsidRPr="002B7629" w:rsidRDefault="009E3416" w:rsidP="009E3416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B7629">
        <w:rPr>
          <w:rFonts w:cstheme="minorHAnsi"/>
          <w:sz w:val="24"/>
          <w:szCs w:val="24"/>
        </w:rPr>
        <w:t xml:space="preserve">Kursi mõisakeskus. </w:t>
      </w:r>
    </w:p>
    <w:p w14:paraId="7F0E2204" w14:textId="73FC6B5C" w:rsidR="00794903" w:rsidRPr="002B7629" w:rsidRDefault="00E63BA6" w:rsidP="00E63BA6">
      <w:pPr>
        <w:pStyle w:val="ListParagraph"/>
        <w:jc w:val="both"/>
        <w:rPr>
          <w:rFonts w:cstheme="minorHAnsi"/>
          <w:b/>
          <w:bCs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</w:rPr>
        <w:t>Kahel kinnistul asuvad praeguseks lagunenud mõisahoonete varemed</w:t>
      </w:r>
      <w:r w:rsidR="00951D85" w:rsidRPr="002B7629">
        <w:rPr>
          <w:rFonts w:cstheme="minorHAnsi"/>
          <w:sz w:val="24"/>
          <w:szCs w:val="24"/>
          <w:shd w:val="clear" w:color="auto" w:fill="FFFFFF"/>
        </w:rPr>
        <w:t xml:space="preserve">. </w:t>
      </w:r>
      <w:r w:rsidR="008001AD">
        <w:rPr>
          <w:rFonts w:cstheme="minorHAnsi"/>
          <w:sz w:val="24"/>
          <w:szCs w:val="24"/>
          <w:shd w:val="clear" w:color="auto" w:fill="FFFFFF"/>
        </w:rPr>
        <w:t>Üldplaneeringu koostamise käigus k</w:t>
      </w:r>
      <w:r w:rsidR="00951D85" w:rsidRPr="002B7629">
        <w:rPr>
          <w:rFonts w:cstheme="minorHAnsi"/>
          <w:sz w:val="24"/>
          <w:szCs w:val="24"/>
          <w:shd w:val="clear" w:color="auto" w:fill="FFFFFF"/>
        </w:rPr>
        <w:t>a</w:t>
      </w:r>
      <w:r>
        <w:rPr>
          <w:rFonts w:cstheme="minorHAnsi"/>
          <w:sz w:val="24"/>
          <w:szCs w:val="24"/>
          <w:shd w:val="clear" w:color="auto" w:fill="FFFFFF"/>
        </w:rPr>
        <w:t>aluti</w:t>
      </w:r>
      <w:r w:rsidR="00951D85" w:rsidRPr="002B7629">
        <w:rPr>
          <w:rFonts w:cstheme="minorHAnsi"/>
          <w:sz w:val="24"/>
          <w:szCs w:val="24"/>
          <w:shd w:val="clear" w:color="auto" w:fill="FFFFFF"/>
        </w:rPr>
        <w:t xml:space="preserve"> kohaliku kaitse </w:t>
      </w:r>
      <w:r>
        <w:rPr>
          <w:rFonts w:cstheme="minorHAnsi"/>
          <w:sz w:val="24"/>
          <w:szCs w:val="24"/>
          <w:shd w:val="clear" w:color="auto" w:fill="FFFFFF"/>
        </w:rPr>
        <w:t>vajadust</w:t>
      </w:r>
      <w:r w:rsidR="00095300" w:rsidRPr="002B7629">
        <w:rPr>
          <w:rFonts w:cstheme="minorHAnsi"/>
          <w:sz w:val="24"/>
          <w:szCs w:val="24"/>
          <w:shd w:val="clear" w:color="auto" w:fill="FFFFFF"/>
        </w:rPr>
        <w:t>. Vallavalitsus otsustas, et need hooned on liiga lagunenud, et neid taastada ja kohaliku kaitse alla võtmise ettepanekut ei tehta.</w:t>
      </w:r>
      <w:r w:rsidR="008001AD" w:rsidRPr="008001AD">
        <w:rPr>
          <w:rFonts w:cstheme="minorHAnsi"/>
          <w:sz w:val="24"/>
          <w:szCs w:val="24"/>
        </w:rPr>
        <w:t xml:space="preserve"> </w:t>
      </w:r>
      <w:r w:rsidR="008001AD" w:rsidRPr="002B7629">
        <w:rPr>
          <w:rFonts w:cstheme="minorHAnsi"/>
          <w:sz w:val="24"/>
          <w:szCs w:val="24"/>
        </w:rPr>
        <w:t>Ü</w:t>
      </w:r>
      <w:r w:rsidR="008001AD">
        <w:rPr>
          <w:rFonts w:cstheme="minorHAnsi"/>
          <w:sz w:val="24"/>
          <w:szCs w:val="24"/>
        </w:rPr>
        <w:t>ldplaneering</w:t>
      </w:r>
      <w:r w:rsidR="008001AD" w:rsidRPr="002B7629">
        <w:rPr>
          <w:rFonts w:cstheme="minorHAnsi"/>
          <w:sz w:val="24"/>
          <w:szCs w:val="24"/>
        </w:rPr>
        <w:t xml:space="preserve"> ei muuda olemasolevat maakasutust.</w:t>
      </w:r>
    </w:p>
    <w:p w14:paraId="1326C633" w14:textId="77777777" w:rsidR="008001AD" w:rsidRDefault="00951D85" w:rsidP="00E63BA6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2B7629">
        <w:rPr>
          <w:rFonts w:cstheme="minorHAnsi"/>
          <w:sz w:val="24"/>
          <w:szCs w:val="24"/>
        </w:rPr>
        <w:t xml:space="preserve">Lehtse </w:t>
      </w:r>
      <w:r w:rsidR="00D17852">
        <w:rPr>
          <w:rFonts w:cstheme="minorHAnsi"/>
          <w:sz w:val="24"/>
          <w:szCs w:val="24"/>
        </w:rPr>
        <w:t>mõisa peahoone varemed</w:t>
      </w:r>
      <w:r w:rsidR="00E63BA6">
        <w:rPr>
          <w:rFonts w:cstheme="minorHAnsi"/>
          <w:sz w:val="24"/>
          <w:szCs w:val="24"/>
        </w:rPr>
        <w:t xml:space="preserve">. </w:t>
      </w:r>
    </w:p>
    <w:p w14:paraId="2427A6B5" w14:textId="518E5750" w:rsidR="00951D85" w:rsidRPr="002B7629" w:rsidRDefault="00E63BA6" w:rsidP="008001AD">
      <w:pPr>
        <w:pStyle w:val="ListParagraph"/>
        <w:jc w:val="both"/>
        <w:rPr>
          <w:rFonts w:cstheme="minorHAnsi"/>
          <w:sz w:val="24"/>
          <w:szCs w:val="24"/>
        </w:rPr>
      </w:pPr>
      <w:r w:rsidRPr="00E63BA6">
        <w:rPr>
          <w:rFonts w:cstheme="minorHAnsi"/>
          <w:sz w:val="24"/>
          <w:szCs w:val="24"/>
        </w:rPr>
        <w:t>Lehtse mõisahoone ehitamise ajaks peetakse 1860-ndaid aastaid.</w:t>
      </w:r>
      <w:r>
        <w:rPr>
          <w:rFonts w:cstheme="minorHAnsi"/>
          <w:sz w:val="24"/>
          <w:szCs w:val="24"/>
        </w:rPr>
        <w:t xml:space="preserve"> Umbes 20 meetri kõrgune neogooti stiilis torn</w:t>
      </w:r>
      <w:r w:rsidR="00951D85" w:rsidRPr="002B762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on maamärgina oluline objekt. Vaatekoridorid tornile ning mõisa varemetele avanevad peamiselt </w:t>
      </w:r>
      <w:r w:rsidR="00951D85" w:rsidRPr="002B7629">
        <w:rPr>
          <w:rFonts w:cstheme="minorHAnsi"/>
          <w:sz w:val="24"/>
          <w:szCs w:val="24"/>
        </w:rPr>
        <w:t xml:space="preserve"> </w:t>
      </w:r>
      <w:r w:rsidRPr="00E63BA6">
        <w:rPr>
          <w:rFonts w:cstheme="minorHAnsi"/>
          <w:sz w:val="24"/>
          <w:szCs w:val="24"/>
        </w:rPr>
        <w:t xml:space="preserve">Tapa - Lehtse </w:t>
      </w:r>
      <w:r>
        <w:rPr>
          <w:rFonts w:cstheme="minorHAnsi"/>
          <w:sz w:val="24"/>
          <w:szCs w:val="24"/>
        </w:rPr>
        <w:t>–</w:t>
      </w:r>
      <w:r w:rsidRPr="00E63BA6">
        <w:rPr>
          <w:rFonts w:cstheme="minorHAnsi"/>
          <w:sz w:val="24"/>
          <w:szCs w:val="24"/>
        </w:rPr>
        <w:t xml:space="preserve"> Jäneda</w:t>
      </w:r>
      <w:r>
        <w:rPr>
          <w:rFonts w:cstheme="minorHAnsi"/>
          <w:sz w:val="24"/>
          <w:szCs w:val="24"/>
        </w:rPr>
        <w:t xml:space="preserve"> maanteelt edelast ja kirdest. Üldplaneeringu järgi vaatekoridoridesse ehitisi ega muid mahulisi objekte ei planeerita. </w:t>
      </w:r>
      <w:r w:rsidR="00951D85" w:rsidRPr="002B7629">
        <w:rPr>
          <w:rFonts w:cstheme="minorHAnsi"/>
          <w:sz w:val="24"/>
          <w:szCs w:val="24"/>
        </w:rPr>
        <w:t xml:space="preserve"> </w:t>
      </w:r>
    </w:p>
    <w:p w14:paraId="5CB86829" w14:textId="77777777" w:rsidR="008001AD" w:rsidRDefault="00CC0D94" w:rsidP="008001AD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2B7629">
        <w:rPr>
          <w:rFonts w:cstheme="minorHAnsi"/>
          <w:sz w:val="24"/>
          <w:szCs w:val="24"/>
        </w:rPr>
        <w:t xml:space="preserve">Porkuni </w:t>
      </w:r>
      <w:r w:rsidR="008001AD">
        <w:rPr>
          <w:rFonts w:cstheme="minorHAnsi"/>
          <w:sz w:val="24"/>
          <w:szCs w:val="24"/>
        </w:rPr>
        <w:t>mõisakompleks.</w:t>
      </w:r>
    </w:p>
    <w:p w14:paraId="2E44C9E6" w14:textId="40E8986A" w:rsidR="00824176" w:rsidRDefault="008001AD" w:rsidP="00824176">
      <w:pPr>
        <w:pStyle w:val="ListParagraph"/>
        <w:jc w:val="both"/>
        <w:rPr>
          <w:rFonts w:cstheme="minorHAnsi"/>
          <w:sz w:val="24"/>
          <w:szCs w:val="24"/>
        </w:rPr>
      </w:pPr>
      <w:r w:rsidRPr="008001AD">
        <w:rPr>
          <w:rFonts w:cstheme="minorHAnsi"/>
          <w:sz w:val="24"/>
          <w:szCs w:val="24"/>
        </w:rPr>
        <w:lastRenderedPageBreak/>
        <w:t>Käesoleva üldplaneering</w:t>
      </w:r>
      <w:r>
        <w:rPr>
          <w:rFonts w:cstheme="minorHAnsi"/>
          <w:sz w:val="24"/>
          <w:szCs w:val="24"/>
        </w:rPr>
        <w:t xml:space="preserve">u koostamisel on </w:t>
      </w:r>
      <w:r w:rsidR="00CC0D94" w:rsidRPr="002B7629">
        <w:rPr>
          <w:rFonts w:cstheme="minorHAnsi"/>
          <w:sz w:val="24"/>
          <w:szCs w:val="24"/>
        </w:rPr>
        <w:t xml:space="preserve">lähtutud </w:t>
      </w:r>
      <w:r w:rsidR="00734896" w:rsidRPr="002B7629">
        <w:rPr>
          <w:rFonts w:cstheme="minorHAnsi"/>
          <w:sz w:val="24"/>
          <w:szCs w:val="24"/>
        </w:rPr>
        <w:t xml:space="preserve">on </w:t>
      </w:r>
      <w:r w:rsidR="00CC0D94" w:rsidRPr="002B7629">
        <w:rPr>
          <w:rFonts w:cstheme="minorHAnsi"/>
          <w:sz w:val="24"/>
          <w:szCs w:val="24"/>
        </w:rPr>
        <w:t xml:space="preserve">kehtiva </w:t>
      </w:r>
      <w:r w:rsidR="00824176" w:rsidRPr="00824176">
        <w:rPr>
          <w:rFonts w:cstheme="minorHAnsi"/>
          <w:sz w:val="24"/>
          <w:szCs w:val="24"/>
        </w:rPr>
        <w:t>Porkuni järve puhkeala teemaplaneering</w:t>
      </w:r>
      <w:r w:rsidR="00824176">
        <w:rPr>
          <w:rFonts w:cstheme="minorHAnsi"/>
          <w:sz w:val="24"/>
          <w:szCs w:val="24"/>
        </w:rPr>
        <w:t>ust</w:t>
      </w:r>
      <w:r w:rsidR="00824176" w:rsidRPr="00824176">
        <w:rPr>
          <w:rFonts w:cstheme="minorHAnsi"/>
          <w:sz w:val="24"/>
          <w:szCs w:val="24"/>
        </w:rPr>
        <w:t xml:space="preserve"> (kehtestatud Tamsalu</w:t>
      </w:r>
      <w:r w:rsidR="00824176">
        <w:rPr>
          <w:rFonts w:cstheme="minorHAnsi"/>
          <w:sz w:val="24"/>
          <w:szCs w:val="24"/>
        </w:rPr>
        <w:t xml:space="preserve"> </w:t>
      </w:r>
      <w:r w:rsidR="00824176" w:rsidRPr="00824176">
        <w:rPr>
          <w:rFonts w:cstheme="minorHAnsi"/>
          <w:sz w:val="24"/>
          <w:szCs w:val="24"/>
        </w:rPr>
        <w:t>Vallavolikogu 19.12.2007. a otsusega nr 81). Teemaplaneeringu</w:t>
      </w:r>
      <w:r w:rsidR="00824176">
        <w:rPr>
          <w:rFonts w:cstheme="minorHAnsi"/>
          <w:sz w:val="24"/>
          <w:szCs w:val="24"/>
        </w:rPr>
        <w:t xml:space="preserve"> </w:t>
      </w:r>
      <w:r w:rsidR="00824176" w:rsidRPr="00824176">
        <w:rPr>
          <w:rFonts w:cstheme="minorHAnsi"/>
          <w:sz w:val="24"/>
          <w:szCs w:val="24"/>
        </w:rPr>
        <w:t>eesmärgiks oli koostada tulevikuvisioon ja ruumiline plaan ning</w:t>
      </w:r>
      <w:r w:rsidR="00824176">
        <w:rPr>
          <w:rFonts w:cstheme="minorHAnsi"/>
          <w:sz w:val="24"/>
          <w:szCs w:val="24"/>
        </w:rPr>
        <w:t xml:space="preserve"> </w:t>
      </w:r>
      <w:r w:rsidR="00824176" w:rsidRPr="00824176">
        <w:rPr>
          <w:rFonts w:cstheme="minorHAnsi"/>
          <w:sz w:val="24"/>
          <w:szCs w:val="24"/>
        </w:rPr>
        <w:t>keskkonnamõju strateegilise hindamise aruanne Porkuni, kui</w:t>
      </w:r>
      <w:r w:rsidR="00824176">
        <w:rPr>
          <w:rFonts w:cstheme="minorHAnsi"/>
          <w:sz w:val="24"/>
          <w:szCs w:val="24"/>
        </w:rPr>
        <w:t xml:space="preserve"> </w:t>
      </w:r>
      <w:r w:rsidR="00824176" w:rsidRPr="00824176">
        <w:rPr>
          <w:rFonts w:cstheme="minorHAnsi"/>
          <w:sz w:val="24"/>
          <w:szCs w:val="24"/>
        </w:rPr>
        <w:t xml:space="preserve">puhke- ja turismipiirkonna arenguvõimalustest. </w:t>
      </w:r>
      <w:r w:rsidR="00D52E20">
        <w:rPr>
          <w:rFonts w:cstheme="minorHAnsi"/>
          <w:sz w:val="24"/>
          <w:szCs w:val="24"/>
        </w:rPr>
        <w:t>Üldplaneering</w:t>
      </w:r>
      <w:r w:rsidR="00CC0D94" w:rsidRPr="002B7629">
        <w:rPr>
          <w:rFonts w:cstheme="minorHAnsi"/>
          <w:sz w:val="24"/>
          <w:szCs w:val="24"/>
        </w:rPr>
        <w:t xml:space="preserve"> ei muuda olemasolevat olukorda. </w:t>
      </w:r>
    </w:p>
    <w:p w14:paraId="4E277911" w14:textId="77777777" w:rsidR="00D52E20" w:rsidRDefault="00CC0D94" w:rsidP="00824176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2B7629">
        <w:rPr>
          <w:rFonts w:cstheme="minorHAnsi"/>
          <w:sz w:val="24"/>
          <w:szCs w:val="24"/>
        </w:rPr>
        <w:t>Saksi küla</w:t>
      </w:r>
      <w:r w:rsidR="00D52E20">
        <w:rPr>
          <w:rFonts w:cstheme="minorHAnsi"/>
          <w:sz w:val="24"/>
          <w:szCs w:val="24"/>
        </w:rPr>
        <w:t xml:space="preserve"> ja mõisakompleks</w:t>
      </w:r>
      <w:r w:rsidRPr="002B7629">
        <w:rPr>
          <w:rFonts w:cstheme="minorHAnsi"/>
          <w:sz w:val="24"/>
          <w:szCs w:val="24"/>
        </w:rPr>
        <w:t>.</w:t>
      </w:r>
    </w:p>
    <w:p w14:paraId="73E19F44" w14:textId="15E42346" w:rsidR="00CC0D94" w:rsidRPr="002B7629" w:rsidRDefault="00D52E20" w:rsidP="00D52E20">
      <w:pPr>
        <w:pStyle w:val="ListParagraph"/>
        <w:jc w:val="both"/>
        <w:rPr>
          <w:rFonts w:cstheme="minorHAnsi"/>
          <w:sz w:val="24"/>
          <w:szCs w:val="24"/>
        </w:rPr>
      </w:pPr>
      <w:r w:rsidRPr="00D52E20">
        <w:rPr>
          <w:rFonts w:cstheme="minorHAnsi"/>
          <w:sz w:val="24"/>
          <w:szCs w:val="24"/>
        </w:rPr>
        <w:t xml:space="preserve">Saksi mõisast (saksa k Saximois) on esmateateid 1505. aastast. Tänaseni säilinud härrastemaja on ehitatud 19. saj I poolel. </w:t>
      </w:r>
      <w:r w:rsidR="00250684">
        <w:rPr>
          <w:rFonts w:cstheme="minorHAnsi"/>
          <w:sz w:val="24"/>
          <w:szCs w:val="24"/>
        </w:rPr>
        <w:t>Üldplaneering</w:t>
      </w:r>
      <w:r w:rsidR="00CC0D94" w:rsidRPr="002B7629">
        <w:rPr>
          <w:rFonts w:cstheme="minorHAnsi"/>
          <w:sz w:val="24"/>
          <w:szCs w:val="24"/>
        </w:rPr>
        <w:t xml:space="preserve"> ei kavanda muutusi ja kajastab olemaso</w:t>
      </w:r>
      <w:r w:rsidR="00250684">
        <w:rPr>
          <w:rFonts w:cstheme="minorHAnsi"/>
          <w:sz w:val="24"/>
          <w:szCs w:val="24"/>
        </w:rPr>
        <w:t>levat olukorda</w:t>
      </w:r>
      <w:r w:rsidR="00CC0D94" w:rsidRPr="002B7629">
        <w:rPr>
          <w:rFonts w:cstheme="minorHAnsi"/>
          <w:sz w:val="24"/>
          <w:szCs w:val="24"/>
        </w:rPr>
        <w:t>.</w:t>
      </w:r>
    </w:p>
    <w:p w14:paraId="4C3B2E32" w14:textId="77777777" w:rsidR="009D23CC" w:rsidRPr="009D23CC" w:rsidRDefault="00AE1E30" w:rsidP="008001AD">
      <w:pPr>
        <w:pStyle w:val="ListParagraph"/>
        <w:numPr>
          <w:ilvl w:val="0"/>
          <w:numId w:val="1"/>
        </w:numPr>
        <w:jc w:val="both"/>
        <w:rPr>
          <w:rFonts w:cstheme="minorHAnsi"/>
          <w:b/>
          <w:bCs/>
          <w:sz w:val="24"/>
          <w:szCs w:val="24"/>
        </w:rPr>
      </w:pPr>
      <w:r w:rsidRPr="002B7629">
        <w:rPr>
          <w:rFonts w:cstheme="minorHAnsi"/>
          <w:sz w:val="24"/>
          <w:szCs w:val="24"/>
        </w:rPr>
        <w:t>Võhmuta mõisa</w:t>
      </w:r>
      <w:r w:rsidR="009D23CC">
        <w:rPr>
          <w:rFonts w:cstheme="minorHAnsi"/>
          <w:sz w:val="24"/>
          <w:szCs w:val="24"/>
        </w:rPr>
        <w:t>kompleks.</w:t>
      </w:r>
    </w:p>
    <w:p w14:paraId="602C672C" w14:textId="3E2F84C5" w:rsidR="00F4433A" w:rsidRDefault="00FD35DB" w:rsidP="00F4433A">
      <w:pPr>
        <w:pStyle w:val="ListParagraph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Võhmuta mõisa </w:t>
      </w:r>
      <w:r w:rsidR="008269C9">
        <w:rPr>
          <w:rFonts w:cstheme="minorHAnsi"/>
          <w:sz w:val="24"/>
          <w:szCs w:val="24"/>
        </w:rPr>
        <w:t xml:space="preserve">tänaseni säilinud </w:t>
      </w:r>
      <w:r>
        <w:rPr>
          <w:rFonts w:cstheme="minorHAnsi"/>
          <w:sz w:val="24"/>
          <w:szCs w:val="24"/>
        </w:rPr>
        <w:t>peahoone</w:t>
      </w:r>
      <w:r w:rsidR="008269C9">
        <w:rPr>
          <w:rFonts w:cstheme="minorHAnsi"/>
          <w:sz w:val="24"/>
          <w:szCs w:val="24"/>
        </w:rPr>
        <w:t xml:space="preserve"> rajamisajaks loetakse 18. sajandi II poolt</w:t>
      </w:r>
      <w:r w:rsidR="003D611E" w:rsidRPr="002B762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ning kompleks on Eesti üks stiilseimaid klassitsistlikke väikemõisaid. Peahoone esist väljakut ääristavad hooned püstitati 19. sajandi alguses. </w:t>
      </w:r>
      <w:r w:rsidR="008B38CE">
        <w:rPr>
          <w:rFonts w:cstheme="minorHAnsi"/>
          <w:sz w:val="24"/>
          <w:szCs w:val="24"/>
        </w:rPr>
        <w:t>Võhmuta mõisa klassitsistlik väravahoone – nn võiduvärav – on Eestis ainulaadne</w:t>
      </w:r>
      <w:r w:rsidR="008269C9">
        <w:rPr>
          <w:rFonts w:cstheme="minorHAnsi"/>
          <w:sz w:val="24"/>
          <w:szCs w:val="24"/>
        </w:rPr>
        <w:t xml:space="preserve"> ning see on ka piirkonna oluline maamärk</w:t>
      </w:r>
      <w:r w:rsidR="008B38CE">
        <w:rPr>
          <w:rFonts w:cstheme="minorHAnsi"/>
          <w:sz w:val="24"/>
          <w:szCs w:val="24"/>
        </w:rPr>
        <w:t xml:space="preserve">. </w:t>
      </w:r>
      <w:r w:rsidR="008B38CE" w:rsidRPr="008B38CE">
        <w:rPr>
          <w:rFonts w:cstheme="minorHAnsi"/>
          <w:sz w:val="24"/>
          <w:szCs w:val="24"/>
        </w:rPr>
        <w:t xml:space="preserve">Väravat peetakse 1812. aasta Vene-Prantsuse sõja mälestusmärgiks. </w:t>
      </w:r>
      <w:r w:rsidR="008269C9">
        <w:rPr>
          <w:rFonts w:cstheme="minorHAnsi"/>
          <w:sz w:val="24"/>
          <w:szCs w:val="24"/>
        </w:rPr>
        <w:t>Samuti on Lääne-Virumaa mõistes ainulaadne mõisnike Zoege von Manteuffelite erakalmistu endistel mõisamaadel</w:t>
      </w:r>
      <w:r w:rsidR="00E31534">
        <w:rPr>
          <w:rFonts w:cstheme="minorHAnsi"/>
          <w:sz w:val="24"/>
          <w:szCs w:val="24"/>
        </w:rPr>
        <w:t xml:space="preserve"> mõisa peahoonest kirdes. Peamine vaatekoridor Võhmuta mõisale ning väravahoonele </w:t>
      </w:r>
      <w:r w:rsidR="00250684">
        <w:rPr>
          <w:rFonts w:cstheme="minorHAnsi"/>
          <w:sz w:val="24"/>
          <w:szCs w:val="24"/>
        </w:rPr>
        <w:t xml:space="preserve">avaneb </w:t>
      </w:r>
      <w:r w:rsidR="00250684" w:rsidRPr="00250684">
        <w:rPr>
          <w:rFonts w:cstheme="minorHAnsi"/>
          <w:sz w:val="24"/>
          <w:szCs w:val="24"/>
        </w:rPr>
        <w:t xml:space="preserve">Järva-Jaani - Tamsalu </w:t>
      </w:r>
      <w:r w:rsidR="00250684">
        <w:rPr>
          <w:rFonts w:cstheme="minorHAnsi"/>
          <w:sz w:val="24"/>
          <w:szCs w:val="24"/>
        </w:rPr>
        <w:t>–</w:t>
      </w:r>
      <w:r w:rsidR="00250684" w:rsidRPr="00250684">
        <w:rPr>
          <w:rFonts w:cstheme="minorHAnsi"/>
          <w:sz w:val="24"/>
          <w:szCs w:val="24"/>
        </w:rPr>
        <w:t xml:space="preserve"> Kullenga</w:t>
      </w:r>
      <w:r w:rsidR="00250684">
        <w:rPr>
          <w:rFonts w:cstheme="minorHAnsi"/>
          <w:sz w:val="24"/>
          <w:szCs w:val="24"/>
        </w:rPr>
        <w:t xml:space="preserve"> maanteelt ida suunalt. Samuti on olulised vaated mõisa peahoonest ida suunas mõisa parki ning tiikidele. Üldplaneering ei kavanda olulistele vaatesuund</w:t>
      </w:r>
      <w:r w:rsidR="00F4433A">
        <w:rPr>
          <w:rFonts w:cstheme="minorHAnsi"/>
          <w:sz w:val="24"/>
          <w:szCs w:val="24"/>
        </w:rPr>
        <w:t>adele uute hoonete ehitusalasid.</w:t>
      </w:r>
    </w:p>
    <w:p w14:paraId="10343705" w14:textId="35C9E9A1" w:rsidR="00F4433A" w:rsidRDefault="00F4433A" w:rsidP="00F4433A">
      <w:pPr>
        <w:pStyle w:val="ListParagraph"/>
        <w:numPr>
          <w:ilvl w:val="0"/>
          <w:numId w:val="1"/>
        </w:numPr>
        <w:jc w:val="both"/>
        <w:rPr>
          <w:rFonts w:cstheme="minorHAnsi"/>
          <w:bCs/>
          <w:sz w:val="24"/>
          <w:szCs w:val="24"/>
        </w:rPr>
      </w:pPr>
      <w:r w:rsidRPr="00F4433A">
        <w:rPr>
          <w:rFonts w:cstheme="minorHAnsi"/>
          <w:bCs/>
          <w:sz w:val="24"/>
          <w:szCs w:val="24"/>
        </w:rPr>
        <w:t>Einmanni mõisakompleks.</w:t>
      </w:r>
    </w:p>
    <w:p w14:paraId="08DEB4F2" w14:textId="431F36A1" w:rsidR="00F4433A" w:rsidRDefault="00BC130F" w:rsidP="00F4433A">
      <w:pPr>
        <w:pStyle w:val="ListParagraph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Kirjalikes allikates mainitakse Einmanni mõisa esmakordselt 1449. aastal. Praeguseni säilinud peahoone valmis 1820. aastatel,</w:t>
      </w:r>
      <w:r w:rsidRPr="00BC130F">
        <w:t xml:space="preserve"> </w:t>
      </w:r>
      <w:r w:rsidRPr="00BC130F">
        <w:rPr>
          <w:rFonts w:cstheme="minorHAnsi"/>
          <w:bCs/>
          <w:sz w:val="24"/>
          <w:szCs w:val="24"/>
        </w:rPr>
        <w:t>olles Eesti üks stiilsemaid puitklassitsismi esindajaid.</w:t>
      </w:r>
      <w:r w:rsidR="00173981">
        <w:rPr>
          <w:rFonts w:cstheme="minorHAnsi"/>
          <w:bCs/>
          <w:sz w:val="24"/>
          <w:szCs w:val="24"/>
        </w:rPr>
        <w:t xml:space="preserve"> Mõisa </w:t>
      </w:r>
      <w:r w:rsidR="00A63DAC">
        <w:rPr>
          <w:rFonts w:cstheme="minorHAnsi"/>
          <w:bCs/>
          <w:sz w:val="24"/>
          <w:szCs w:val="24"/>
        </w:rPr>
        <w:t xml:space="preserve">pargi </w:t>
      </w:r>
      <w:r w:rsidR="00173981">
        <w:rPr>
          <w:rFonts w:cstheme="minorHAnsi"/>
          <w:bCs/>
          <w:sz w:val="24"/>
          <w:szCs w:val="24"/>
        </w:rPr>
        <w:t xml:space="preserve">esiväljaku korrastamisel avanevad vaated peahoonele </w:t>
      </w:r>
      <w:r w:rsidR="00173981" w:rsidRPr="00173981">
        <w:rPr>
          <w:rFonts w:cstheme="minorHAnsi"/>
          <w:bCs/>
          <w:sz w:val="24"/>
          <w:szCs w:val="24"/>
        </w:rPr>
        <w:t>Kursi-Kerguta</w:t>
      </w:r>
      <w:r w:rsidR="00173981">
        <w:rPr>
          <w:rFonts w:cstheme="minorHAnsi"/>
          <w:bCs/>
          <w:sz w:val="24"/>
          <w:szCs w:val="24"/>
        </w:rPr>
        <w:t xml:space="preserve"> teelt loodest ning edelast. </w:t>
      </w:r>
      <w:r w:rsidR="00A63DAC">
        <w:rPr>
          <w:rFonts w:cstheme="minorHAnsi"/>
          <w:bCs/>
          <w:sz w:val="24"/>
          <w:szCs w:val="24"/>
        </w:rPr>
        <w:t xml:space="preserve">Üldplaneering näeb mõisakompleksi ümbritsevatel naaberkinnistutel ette T4 juhtotstarbega alad. </w:t>
      </w:r>
    </w:p>
    <w:p w14:paraId="1E148C5F" w14:textId="35BC037D" w:rsidR="00F4433A" w:rsidRDefault="00F4433A" w:rsidP="00F4433A">
      <w:pPr>
        <w:pStyle w:val="ListParagraph"/>
        <w:numPr>
          <w:ilvl w:val="0"/>
          <w:numId w:val="1"/>
        </w:numPr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Moe viinavabriku hooned.</w:t>
      </w:r>
    </w:p>
    <w:p w14:paraId="1559EBE9" w14:textId="69F2C90B" w:rsidR="00F4433A" w:rsidRPr="00F4433A" w:rsidRDefault="00A63DAC" w:rsidP="00F4433A">
      <w:pPr>
        <w:pStyle w:val="ListParagraph"/>
        <w:jc w:val="both"/>
        <w:rPr>
          <w:rFonts w:cstheme="minorHAnsi"/>
          <w:bCs/>
          <w:sz w:val="24"/>
          <w:szCs w:val="24"/>
        </w:rPr>
      </w:pPr>
      <w:r w:rsidRPr="00A63DAC">
        <w:rPr>
          <w:rFonts w:cstheme="minorHAnsi"/>
          <w:bCs/>
          <w:sz w:val="24"/>
          <w:szCs w:val="24"/>
        </w:rPr>
        <w:t>1887 rajati Moel Eesti üks suuremaid piiritusevabrikuid, mis töötab tänaseni.</w:t>
      </w:r>
      <w:r>
        <w:rPr>
          <w:rFonts w:cstheme="minorHAnsi"/>
          <w:bCs/>
          <w:sz w:val="24"/>
          <w:szCs w:val="24"/>
        </w:rPr>
        <w:t xml:space="preserve"> Varasemad teated Moe (sks. Muddis) mõisa kohta pärinevad 1500. aastast. Käärimistööstusest on esmakordselt juttu 1688. aastal.</w:t>
      </w:r>
      <w:r w:rsidR="00DE163F">
        <w:rPr>
          <w:rFonts w:cstheme="minorHAnsi"/>
          <w:bCs/>
          <w:sz w:val="24"/>
          <w:szCs w:val="24"/>
        </w:rPr>
        <w:t xml:space="preserve"> Üldplaneeringu järgi on Moe piiritusevabriku hoonete </w:t>
      </w:r>
      <w:r w:rsidR="00730EAE">
        <w:rPr>
          <w:rFonts w:cstheme="minorHAnsi"/>
          <w:bCs/>
          <w:sz w:val="24"/>
          <w:szCs w:val="24"/>
        </w:rPr>
        <w:t xml:space="preserve">kontaktalal asuvate kinnistute juhtotstarbeks määratud T3. </w:t>
      </w:r>
    </w:p>
    <w:p w14:paraId="6483F7E5" w14:textId="77777777" w:rsidR="00F4433A" w:rsidRPr="00F4433A" w:rsidRDefault="00F4433A" w:rsidP="00F4433A">
      <w:pPr>
        <w:pStyle w:val="ListParagraph"/>
        <w:jc w:val="both"/>
        <w:rPr>
          <w:rFonts w:cstheme="minorHAnsi"/>
          <w:bCs/>
          <w:sz w:val="24"/>
          <w:szCs w:val="24"/>
        </w:rPr>
      </w:pPr>
    </w:p>
    <w:p w14:paraId="7FFA59EE" w14:textId="6AC6EE64" w:rsidR="00250684" w:rsidRPr="00250684" w:rsidRDefault="00101CB1" w:rsidP="00250684">
      <w:pPr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Kalme 10545 ja kalmeväli 10544 </w:t>
      </w:r>
      <w:r w:rsidR="00250684" w:rsidRPr="00250684">
        <w:rPr>
          <w:rFonts w:cstheme="minorHAnsi"/>
          <w:bCs/>
          <w:sz w:val="24"/>
          <w:szCs w:val="24"/>
        </w:rPr>
        <w:t>Tamsalu linnas</w:t>
      </w:r>
      <w:r>
        <w:rPr>
          <w:rFonts w:cstheme="minorHAnsi"/>
          <w:bCs/>
          <w:sz w:val="24"/>
          <w:szCs w:val="24"/>
        </w:rPr>
        <w:t>. Kalme 10545</w:t>
      </w:r>
      <w:r w:rsidR="00250684" w:rsidRPr="00250684">
        <w:rPr>
          <w:rFonts w:cstheme="minorHAnsi"/>
          <w:bCs/>
          <w:sz w:val="24"/>
          <w:szCs w:val="24"/>
        </w:rPr>
        <w:t xml:space="preserve"> ümbruses</w:t>
      </w:r>
      <w:r>
        <w:rPr>
          <w:rFonts w:cstheme="minorHAnsi"/>
          <w:bCs/>
          <w:sz w:val="24"/>
          <w:szCs w:val="24"/>
        </w:rPr>
        <w:t xml:space="preserve"> on</w:t>
      </w:r>
      <w:r w:rsidR="00250684" w:rsidRPr="00250684">
        <w:rPr>
          <w:rFonts w:cstheme="minorHAnsi"/>
          <w:bCs/>
          <w:sz w:val="24"/>
          <w:szCs w:val="24"/>
        </w:rPr>
        <w:t xml:space="preserve"> planeeritud elamualad. </w:t>
      </w:r>
    </w:p>
    <w:p w14:paraId="4258FCAB" w14:textId="779AC127" w:rsidR="00250684" w:rsidRPr="00250684" w:rsidRDefault="00101CB1" w:rsidP="00250684">
      <w:pPr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Tamsalu linnas asuva </w:t>
      </w:r>
      <w:r w:rsidR="00250684" w:rsidRPr="00250684">
        <w:rPr>
          <w:rFonts w:cstheme="minorHAnsi"/>
          <w:bCs/>
          <w:sz w:val="24"/>
          <w:szCs w:val="24"/>
        </w:rPr>
        <w:t xml:space="preserve">Terroriohvrite ühishaua </w:t>
      </w:r>
      <w:r>
        <w:rPr>
          <w:rFonts w:cstheme="minorHAnsi"/>
          <w:bCs/>
          <w:sz w:val="24"/>
          <w:szCs w:val="24"/>
        </w:rPr>
        <w:t>(reg-nr 5785) ala on üldplaneeringuga</w:t>
      </w:r>
      <w:r w:rsidR="00250684" w:rsidRPr="00250684">
        <w:rPr>
          <w:rFonts w:cstheme="minorHAnsi"/>
          <w:bCs/>
          <w:sz w:val="24"/>
          <w:szCs w:val="24"/>
        </w:rPr>
        <w:t xml:space="preserve"> määratud puhkealaks P1, katastri sihtotstarve on ühiskondlike hoonete maa. Hooneid saab ehitada lähtudes MKA tingimustest.</w:t>
      </w:r>
    </w:p>
    <w:p w14:paraId="5E827664" w14:textId="7FB56A85" w:rsidR="00250684" w:rsidRPr="002B7629" w:rsidRDefault="00250684" w:rsidP="00094DA3">
      <w:pPr>
        <w:jc w:val="both"/>
        <w:rPr>
          <w:rFonts w:cstheme="minorHAnsi"/>
          <w:b/>
          <w:bCs/>
          <w:sz w:val="24"/>
          <w:szCs w:val="24"/>
        </w:rPr>
      </w:pPr>
      <w:r w:rsidRPr="00250684">
        <w:rPr>
          <w:rFonts w:cstheme="minorHAnsi"/>
          <w:bCs/>
          <w:sz w:val="24"/>
          <w:szCs w:val="24"/>
        </w:rPr>
        <w:t>Tapa linnas ei näe mälestistega seonduvat vastuolu üldplaneeringu lah</w:t>
      </w:r>
      <w:r w:rsidR="00094DA3">
        <w:rPr>
          <w:rFonts w:cstheme="minorHAnsi"/>
          <w:bCs/>
          <w:sz w:val="24"/>
          <w:szCs w:val="24"/>
        </w:rPr>
        <w:t>enduses. Kalmistud on rohealad/</w:t>
      </w:r>
      <w:r w:rsidRPr="00250684">
        <w:rPr>
          <w:rFonts w:cstheme="minorHAnsi"/>
          <w:bCs/>
          <w:sz w:val="24"/>
          <w:szCs w:val="24"/>
        </w:rPr>
        <w:t>kalmistud, üksikhooned linna sees muinsuskaitse all ja olemasolevas ehitatud keskkonnas.</w:t>
      </w:r>
    </w:p>
    <w:sectPr w:rsidR="00250684" w:rsidRPr="002B76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6C40B0"/>
    <w:multiLevelType w:val="hybridMultilevel"/>
    <w:tmpl w:val="800851F0"/>
    <w:lvl w:ilvl="0" w:tplc="3E722C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C6590"/>
    <w:multiLevelType w:val="hybridMultilevel"/>
    <w:tmpl w:val="A3880558"/>
    <w:lvl w:ilvl="0" w:tplc="3E722C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8EA"/>
    <w:rsid w:val="00020364"/>
    <w:rsid w:val="00094DA3"/>
    <w:rsid w:val="00095300"/>
    <w:rsid w:val="000B7C40"/>
    <w:rsid w:val="000F390A"/>
    <w:rsid w:val="00101CB1"/>
    <w:rsid w:val="001279DC"/>
    <w:rsid w:val="00173981"/>
    <w:rsid w:val="001B3752"/>
    <w:rsid w:val="002069C8"/>
    <w:rsid w:val="00213016"/>
    <w:rsid w:val="00250684"/>
    <w:rsid w:val="002B7629"/>
    <w:rsid w:val="003B5523"/>
    <w:rsid w:val="003D611E"/>
    <w:rsid w:val="004173DB"/>
    <w:rsid w:val="004310CB"/>
    <w:rsid w:val="004F0C07"/>
    <w:rsid w:val="00661C87"/>
    <w:rsid w:val="006815E3"/>
    <w:rsid w:val="006C1E4E"/>
    <w:rsid w:val="00730EAE"/>
    <w:rsid w:val="00734896"/>
    <w:rsid w:val="00794903"/>
    <w:rsid w:val="007C0E70"/>
    <w:rsid w:val="008001AD"/>
    <w:rsid w:val="00824176"/>
    <w:rsid w:val="008269C9"/>
    <w:rsid w:val="008B38CE"/>
    <w:rsid w:val="00951D85"/>
    <w:rsid w:val="009D23CC"/>
    <w:rsid w:val="009E3416"/>
    <w:rsid w:val="00A4744E"/>
    <w:rsid w:val="00A63DAC"/>
    <w:rsid w:val="00AE1E30"/>
    <w:rsid w:val="00BA0C5E"/>
    <w:rsid w:val="00BC130F"/>
    <w:rsid w:val="00C645F0"/>
    <w:rsid w:val="00C936C8"/>
    <w:rsid w:val="00CC0D94"/>
    <w:rsid w:val="00CD3829"/>
    <w:rsid w:val="00D17852"/>
    <w:rsid w:val="00D52E20"/>
    <w:rsid w:val="00D816C8"/>
    <w:rsid w:val="00DA1C82"/>
    <w:rsid w:val="00DE163F"/>
    <w:rsid w:val="00E1269B"/>
    <w:rsid w:val="00E31534"/>
    <w:rsid w:val="00E37DCE"/>
    <w:rsid w:val="00E63BA6"/>
    <w:rsid w:val="00EA20F0"/>
    <w:rsid w:val="00ED4475"/>
    <w:rsid w:val="00EE3F7F"/>
    <w:rsid w:val="00EF5435"/>
    <w:rsid w:val="00F1772E"/>
    <w:rsid w:val="00F37DA0"/>
    <w:rsid w:val="00F4433A"/>
    <w:rsid w:val="00F562A5"/>
    <w:rsid w:val="00F818EA"/>
    <w:rsid w:val="00FD35DB"/>
    <w:rsid w:val="00FE15E7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0248F"/>
  <w15:chartTrackingRefBased/>
  <w15:docId w15:val="{554E90E0-A752-440E-8447-70DC40473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18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18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8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29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1085</Words>
  <Characters>6191</Characters>
  <Application>Microsoft Office Word</Application>
  <DocSecurity>4</DocSecurity>
  <Lines>51</Lines>
  <Paragraphs>14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Kerttu Kõll</dc:creator>
  <cp:keywords/>
  <dc:description/>
  <cp:lastModifiedBy>Janne Tekku</cp:lastModifiedBy>
  <cp:revision>2</cp:revision>
  <dcterms:created xsi:type="dcterms:W3CDTF">2020-12-17T13:04:00Z</dcterms:created>
  <dcterms:modified xsi:type="dcterms:W3CDTF">2020-12-17T13:04:00Z</dcterms:modified>
</cp:coreProperties>
</file>